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8"/>
          <w:szCs w:val="36"/>
          <w:lang w:val="fr-FR"/>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z w:val="28"/>
          <w:szCs w:val="36"/>
          <w:highlight w:val="none"/>
          <w:u w:val="none"/>
          <w:lang w:val="en-US"/>
        </w:rPr>
      </w:pPr>
      <w:r>
        <w:rPr>
          <w:rFonts w:hint="eastAsia" w:ascii="Times New Roman" w:hAnsi="Times New Roman" w:cs="Times New Roman"/>
          <w:b/>
          <w:bCs/>
          <w:sz w:val="28"/>
          <w:szCs w:val="36"/>
          <w:highlight w:val="none"/>
          <w:u w:val="none"/>
          <w:lang w:val="en-US" w:eastAsia="zh-CN"/>
        </w:rPr>
        <w:t>R</w:t>
      </w:r>
      <w:r>
        <w:rPr>
          <w:rFonts w:hint="default" w:ascii="Times New Roman" w:hAnsi="Times New Roman" w:cs="Times New Roman"/>
          <w:b/>
          <w:bCs/>
          <w:sz w:val="28"/>
          <w:szCs w:val="36"/>
          <w:highlight w:val="none"/>
          <w:u w:val="none"/>
          <w:lang w:val="fr-FR" w:eastAsia="zh-CN"/>
        </w:rPr>
        <w:t xml:space="preserve">emplir l’engagement par des actions concrètes </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sz w:val="28"/>
          <w:szCs w:val="36"/>
          <w:highlight w:val="none"/>
          <w:u w:val="none"/>
          <w:lang w:val="en-US" w:eastAsia="zh-CN"/>
        </w:rPr>
      </w:pPr>
      <w:r>
        <w:rPr>
          <w:rFonts w:hint="default" w:ascii="Times New Roman" w:hAnsi="Times New Roman" w:cs="Times New Roman"/>
          <w:b/>
          <w:bCs/>
          <w:sz w:val="28"/>
          <w:szCs w:val="36"/>
          <w:highlight w:val="none"/>
          <w:u w:val="none"/>
          <w:lang w:val="fr-FR"/>
        </w:rPr>
        <w:t>pour écrire ensemble un nouveau chapitre</w:t>
      </w:r>
      <w:r>
        <w:rPr>
          <w:rFonts w:hint="eastAsia" w:ascii="Times New Roman" w:hAnsi="Times New Roman" w:cs="Times New Roman"/>
          <w:b/>
          <w:bCs/>
          <w:sz w:val="28"/>
          <w:szCs w:val="36"/>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sz w:val="28"/>
          <w:szCs w:val="36"/>
          <w:highlight w:val="none"/>
          <w:u w:val="none"/>
          <w:lang w:val="fr-FR"/>
        </w:rPr>
      </w:pPr>
      <w:r>
        <w:rPr>
          <w:rFonts w:hint="default" w:ascii="Times New Roman" w:hAnsi="Times New Roman" w:cs="Times New Roman"/>
          <w:b/>
          <w:bCs/>
          <w:sz w:val="28"/>
          <w:szCs w:val="36"/>
          <w:highlight w:val="none"/>
          <w:u w:val="none"/>
          <w:lang w:val="fr-FR"/>
        </w:rPr>
        <w:t>de la gouvernance climatique mondiale</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36"/>
          <w:lang w:val="fr-FR"/>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36"/>
          <w:lang w:val="fr-FR"/>
        </w:rPr>
      </w:pPr>
      <w:r>
        <w:rPr>
          <w:rFonts w:hint="default" w:ascii="Times New Roman" w:hAnsi="Times New Roman" w:cs="Times New Roman"/>
          <w:sz w:val="28"/>
          <w:szCs w:val="36"/>
          <w:lang w:val="fr-FR"/>
        </w:rPr>
        <w:t>Allocution de Monsieur Xi Jinping</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36"/>
          <w:lang w:val="fr-FR"/>
        </w:rPr>
      </w:pPr>
      <w:r>
        <w:rPr>
          <w:rFonts w:hint="default" w:ascii="Times New Roman" w:hAnsi="Times New Roman" w:cs="Times New Roman"/>
          <w:sz w:val="28"/>
          <w:szCs w:val="36"/>
          <w:lang w:val="fr-FR"/>
        </w:rPr>
        <w:t>Président de la République populaire de Chine</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8"/>
          <w:szCs w:val="36"/>
          <w:u w:val="none"/>
          <w:lang w:val="fr-FR" w:eastAsia="zh-CN"/>
        </w:rPr>
      </w:pPr>
      <w:r>
        <w:rPr>
          <w:rFonts w:hint="default" w:ascii="Times New Roman" w:hAnsi="Times New Roman" w:cs="Times New Roman"/>
          <w:sz w:val="28"/>
          <w:szCs w:val="36"/>
          <w:lang w:val="fr-FR"/>
        </w:rPr>
        <w:t xml:space="preserve">au </w:t>
      </w:r>
      <w:r>
        <w:rPr>
          <w:rFonts w:hint="default" w:ascii="Times New Roman" w:hAnsi="Times New Roman" w:cs="Times New Roman"/>
          <w:sz w:val="28"/>
          <w:szCs w:val="36"/>
          <w:u w:val="none"/>
          <w:lang w:val="fr-FR"/>
        </w:rPr>
        <w:t>Sommet sur le climat</w:t>
      </w:r>
      <w:r>
        <w:rPr>
          <w:rFonts w:hint="default" w:ascii="Times New Roman" w:hAnsi="Times New Roman" w:cs="Times New Roman"/>
          <w:sz w:val="28"/>
          <w:szCs w:val="36"/>
          <w:u w:val="none"/>
          <w:lang w:val="fr-CA"/>
        </w:rPr>
        <w:t xml:space="preserve"> 2025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36"/>
          <w:lang w:val="fr-FR"/>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36"/>
          <w:lang w:val="fr-FR"/>
        </w:rPr>
      </w:pPr>
      <w:r>
        <w:rPr>
          <w:rFonts w:hint="default" w:ascii="Times New Roman" w:hAnsi="Times New Roman" w:cs="Times New Roman"/>
          <w:sz w:val="28"/>
          <w:szCs w:val="36"/>
          <w:lang w:val="fr-FR"/>
        </w:rPr>
        <w:t>24 septembre 2025</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 w:val="28"/>
          <w:szCs w:val="36"/>
          <w:lang w:val="fr-FR"/>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 w:val="28"/>
          <w:szCs w:val="36"/>
          <w:lang w:val="fr-FR"/>
        </w:rPr>
      </w:pPr>
      <w:r>
        <w:rPr>
          <w:rFonts w:hint="default" w:ascii="Times New Roman" w:hAnsi="Times New Roman" w:cs="Times New Roman"/>
          <w:sz w:val="28"/>
          <w:szCs w:val="36"/>
          <w:lang w:val="fr-FR"/>
        </w:rPr>
        <w:t>Monsieur le Secrétaire général António Guterres,</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 w:val="28"/>
          <w:szCs w:val="36"/>
          <w:lang w:val="fr-FR"/>
        </w:rPr>
      </w:pPr>
      <w:r>
        <w:rPr>
          <w:rFonts w:hint="default" w:ascii="Times New Roman" w:hAnsi="Times New Roman" w:cs="Times New Roman"/>
          <w:sz w:val="28"/>
          <w:szCs w:val="36"/>
          <w:lang w:val="fr-FR"/>
        </w:rPr>
        <w:t>Monsieur le Président Luiz Inácio Lula da Silva,</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 w:val="28"/>
          <w:szCs w:val="36"/>
          <w:lang w:val="fr-FR"/>
        </w:rPr>
      </w:pPr>
      <w:r>
        <w:rPr>
          <w:rFonts w:hint="default" w:ascii="Times New Roman" w:hAnsi="Times New Roman" w:cs="Times New Roman"/>
          <w:sz w:val="28"/>
          <w:szCs w:val="36"/>
          <w:lang w:val="fr-FR"/>
        </w:rPr>
        <w:t>Chers Collègues,</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 w:val="28"/>
          <w:szCs w:val="36"/>
          <w:lang w:val="fr-FR"/>
        </w:rPr>
      </w:pPr>
    </w:p>
    <w:p>
      <w:pPr>
        <w:keepNext w:val="0"/>
        <w:keepLines w:val="0"/>
        <w:pageBreakBefore w:val="0"/>
        <w:widowControl w:val="0"/>
        <w:kinsoku/>
        <w:wordWrap/>
        <w:overflowPunct/>
        <w:topLinePunct w:val="0"/>
        <w:autoSpaceDE/>
        <w:autoSpaceDN/>
        <w:bidi w:val="0"/>
        <w:adjustRightInd w:val="0"/>
        <w:snapToGrid w:val="0"/>
        <w:spacing w:line="240" w:lineRule="auto"/>
        <w:ind w:firstLine="700" w:firstLineChars="250"/>
        <w:textAlignment w:val="auto"/>
        <w:rPr>
          <w:rFonts w:hint="default" w:ascii="Times New Roman" w:hAnsi="Times New Roman" w:cs="Times New Roman"/>
          <w:sz w:val="28"/>
          <w:szCs w:val="36"/>
          <w:lang w:val="fr-FR"/>
        </w:rPr>
      </w:pPr>
      <w:r>
        <w:rPr>
          <w:rFonts w:hint="default" w:ascii="Times New Roman" w:hAnsi="Times New Roman" w:cs="Times New Roman"/>
          <w:sz w:val="28"/>
          <w:szCs w:val="36"/>
          <w:lang w:val="fr-FR"/>
        </w:rPr>
        <w:t>Cette année marque le 10</w:t>
      </w:r>
      <w:r>
        <w:rPr>
          <w:rFonts w:hint="default" w:ascii="Times New Roman" w:hAnsi="Times New Roman" w:cs="Times New Roman"/>
          <w:sz w:val="28"/>
          <w:szCs w:val="36"/>
          <w:vertAlign w:val="superscript"/>
          <w:lang w:val="fr-FR"/>
        </w:rPr>
        <w:t>e</w:t>
      </w:r>
      <w:r>
        <w:rPr>
          <w:rFonts w:hint="default" w:ascii="Times New Roman" w:hAnsi="Times New Roman" w:cs="Times New Roman"/>
          <w:sz w:val="28"/>
          <w:szCs w:val="36"/>
          <w:lang w:val="fr-FR"/>
        </w:rPr>
        <w:t xml:space="preserve"> anniversaire de la conclusion de l’Accord de Paris. C’est aussi un moment important pour soumettre de nouvelles contributions déterminées au niveau national (CDN). La gouvernance climatique mondiale est entrée dans une étape cruciale. J’aimerais partager avec vous trois points.</w:t>
      </w:r>
    </w:p>
    <w:p>
      <w:pPr>
        <w:keepNext w:val="0"/>
        <w:keepLines w:val="0"/>
        <w:pageBreakBefore w:val="0"/>
        <w:widowControl w:val="0"/>
        <w:kinsoku/>
        <w:wordWrap/>
        <w:overflowPunct/>
        <w:topLinePunct w:val="0"/>
        <w:autoSpaceDE/>
        <w:autoSpaceDN/>
        <w:bidi w:val="0"/>
        <w:adjustRightInd w:val="0"/>
        <w:snapToGrid w:val="0"/>
        <w:spacing w:line="240" w:lineRule="auto"/>
        <w:ind w:firstLine="700" w:firstLineChars="250"/>
        <w:textAlignment w:val="auto"/>
        <w:rPr>
          <w:rFonts w:hint="default" w:ascii="Times New Roman" w:hAnsi="Times New Roman" w:cs="Times New Roman"/>
          <w:sz w:val="28"/>
          <w:szCs w:val="36"/>
          <w:lang w:val="fr-FR"/>
        </w:rPr>
      </w:pPr>
    </w:p>
    <w:p>
      <w:pPr>
        <w:keepNext w:val="0"/>
        <w:keepLines w:val="0"/>
        <w:pageBreakBefore w:val="0"/>
        <w:widowControl w:val="0"/>
        <w:kinsoku/>
        <w:wordWrap/>
        <w:overflowPunct/>
        <w:topLinePunct w:val="0"/>
        <w:autoSpaceDE/>
        <w:autoSpaceDN/>
        <w:bidi w:val="0"/>
        <w:adjustRightInd w:val="0"/>
        <w:snapToGrid w:val="0"/>
        <w:spacing w:line="240" w:lineRule="auto"/>
        <w:ind w:firstLine="703" w:firstLineChars="250"/>
        <w:textAlignment w:val="auto"/>
        <w:rPr>
          <w:rFonts w:hint="default" w:ascii="Times New Roman" w:hAnsi="Times New Roman" w:cs="Times New Roman"/>
          <w:sz w:val="28"/>
          <w:szCs w:val="36"/>
          <w:lang w:val="fr-FR"/>
        </w:rPr>
      </w:pPr>
      <w:r>
        <w:rPr>
          <w:rFonts w:hint="default" w:ascii="Times New Roman" w:hAnsi="Times New Roman" w:cs="Times New Roman"/>
          <w:b/>
          <w:bCs/>
          <w:sz w:val="28"/>
          <w:szCs w:val="36"/>
          <w:lang w:val="fr-FR"/>
        </w:rPr>
        <w:t>Premièrement, nous devons raffermir la confiance.</w:t>
      </w:r>
      <w:r>
        <w:rPr>
          <w:rFonts w:hint="default" w:ascii="Times New Roman" w:hAnsi="Times New Roman" w:cs="Times New Roman"/>
          <w:sz w:val="28"/>
          <w:szCs w:val="36"/>
          <w:lang w:val="fr-FR"/>
        </w:rPr>
        <w:t xml:space="preserve"> La transition verte et bas carbone est une tendance de notre époque. </w:t>
      </w:r>
      <w:r>
        <w:rPr>
          <w:rFonts w:hint="default" w:ascii="Times New Roman" w:hAnsi="Times New Roman" w:cs="Times New Roman"/>
          <w:sz w:val="28"/>
          <w:szCs w:val="36"/>
          <w:highlight w:val="none"/>
          <w:lang w:val="fr-FR"/>
        </w:rPr>
        <w:t xml:space="preserve">Certain pays </w:t>
      </w:r>
      <w:r>
        <w:rPr>
          <w:rFonts w:hint="eastAsia" w:ascii="Times New Roman" w:hAnsi="Times New Roman" w:cs="Times New Roman"/>
          <w:sz w:val="28"/>
          <w:szCs w:val="36"/>
          <w:lang w:val="en-US" w:eastAsia="zh-CN"/>
        </w:rPr>
        <w:t>a</w:t>
      </w:r>
      <w:r>
        <w:rPr>
          <w:rFonts w:hint="default" w:ascii="Times New Roman" w:hAnsi="Times New Roman" w:cs="Times New Roman"/>
          <w:sz w:val="28"/>
          <w:szCs w:val="36"/>
          <w:lang w:val="fr-FR"/>
        </w:rPr>
        <w:t xml:space="preserve"> agi à contre-courant. Mais la communauté internationale doit tenir le bon cap, consolider la confiance, poursuivre l’action et maintenir la dynamique pour promouvoir l’élaboration et la mise en œuvre des CDN et injecter davantage d’énergies positives dans la coopération de la gouvernance climatique mondiale.</w:t>
      </w:r>
    </w:p>
    <w:p>
      <w:pPr>
        <w:keepNext w:val="0"/>
        <w:keepLines w:val="0"/>
        <w:pageBreakBefore w:val="0"/>
        <w:widowControl w:val="0"/>
        <w:kinsoku/>
        <w:wordWrap/>
        <w:overflowPunct/>
        <w:topLinePunct w:val="0"/>
        <w:autoSpaceDE/>
        <w:autoSpaceDN/>
        <w:bidi w:val="0"/>
        <w:adjustRightInd w:val="0"/>
        <w:snapToGrid w:val="0"/>
        <w:spacing w:line="240" w:lineRule="auto"/>
        <w:ind w:firstLine="700" w:firstLineChars="250"/>
        <w:textAlignment w:val="auto"/>
        <w:rPr>
          <w:rFonts w:hint="default" w:ascii="Times New Roman" w:hAnsi="Times New Roman" w:cs="Times New Roman"/>
          <w:sz w:val="28"/>
          <w:szCs w:val="36"/>
          <w:lang w:val="fr-FR"/>
        </w:rPr>
      </w:pPr>
    </w:p>
    <w:p>
      <w:pPr>
        <w:keepNext w:val="0"/>
        <w:keepLines w:val="0"/>
        <w:pageBreakBefore w:val="0"/>
        <w:widowControl w:val="0"/>
        <w:kinsoku/>
        <w:wordWrap/>
        <w:overflowPunct/>
        <w:topLinePunct w:val="0"/>
        <w:autoSpaceDE/>
        <w:autoSpaceDN/>
        <w:bidi w:val="0"/>
        <w:adjustRightInd w:val="0"/>
        <w:snapToGrid w:val="0"/>
        <w:spacing w:line="240" w:lineRule="auto"/>
        <w:ind w:firstLine="703" w:firstLineChars="250"/>
        <w:textAlignment w:val="auto"/>
        <w:rPr>
          <w:rFonts w:hint="default" w:ascii="Times New Roman" w:hAnsi="Times New Roman" w:cs="Times New Roman"/>
          <w:sz w:val="28"/>
          <w:szCs w:val="36"/>
          <w:lang w:val="fr-FR" w:eastAsia="zh-CN"/>
        </w:rPr>
      </w:pPr>
      <w:r>
        <w:rPr>
          <w:rFonts w:hint="default" w:ascii="Times New Roman" w:hAnsi="Times New Roman" w:cs="Times New Roman"/>
          <w:b/>
          <w:bCs/>
          <w:sz w:val="28"/>
          <w:szCs w:val="36"/>
          <w:lang w:val="fr-FR"/>
        </w:rPr>
        <w:t>Deuxièmement, nous devons assumer les responsabilités.</w:t>
      </w:r>
      <w:r>
        <w:rPr>
          <w:rFonts w:hint="default" w:ascii="Times New Roman" w:hAnsi="Times New Roman" w:cs="Times New Roman"/>
          <w:sz w:val="28"/>
          <w:szCs w:val="36"/>
          <w:lang w:val="fr-FR"/>
        </w:rPr>
        <w:t xml:space="preserve"> La transition verte mondiale doit être juste et équitable, respecter pleinement le droit au développement des pays en développement et contribuer à réduire, et non à creuser, l’écart entre le Nord et le Sud. Les différents</w:t>
      </w:r>
      <w:r>
        <w:rPr>
          <w:rFonts w:hint="default" w:ascii="Times New Roman" w:hAnsi="Times New Roman" w:cs="Times New Roman"/>
          <w:sz w:val="28"/>
          <w:szCs w:val="36"/>
          <w:lang w:val="fr-FR" w:eastAsia="zh-CN"/>
        </w:rPr>
        <w:t xml:space="preserve"> pays doivent poursuivre le principe des responsabilités communes mais différenciées. Les pays développés ont à s’acquitter de leurs obligations de réduire en premier les émissions et à fournir davantage de soutien financier et technologique aux pays en développement.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 w:val="28"/>
          <w:szCs w:val="36"/>
          <w:lang w:val="fr-FR" w:eastAsia="zh-CN"/>
        </w:rPr>
      </w:pP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703" w:firstLineChars="250"/>
        <w:textAlignment w:val="auto"/>
        <w:rPr>
          <w:rFonts w:hint="default" w:ascii="Times New Roman" w:hAnsi="Times New Roman" w:cs="Times New Roman"/>
          <w:sz w:val="28"/>
          <w:szCs w:val="36"/>
          <w:lang w:val="fr-FR" w:eastAsia="zh-CN"/>
        </w:rPr>
      </w:pPr>
      <w:r>
        <w:rPr>
          <w:rFonts w:hint="default" w:ascii="Times New Roman" w:hAnsi="Times New Roman" w:cs="Times New Roman"/>
          <w:b/>
          <w:bCs/>
          <w:sz w:val="28"/>
          <w:szCs w:val="36"/>
          <w:lang w:val="fr-FR" w:eastAsia="zh-CN"/>
        </w:rPr>
        <w:t>Troisièmement, nous devons approfondir la coopération.</w:t>
      </w:r>
      <w:r>
        <w:rPr>
          <w:rFonts w:hint="default" w:ascii="Times New Roman" w:hAnsi="Times New Roman" w:cs="Times New Roman"/>
          <w:sz w:val="28"/>
          <w:szCs w:val="36"/>
          <w:lang w:val="fr-FR" w:eastAsia="zh-CN"/>
        </w:rPr>
        <w:t xml:space="preserve"> Aujourd’hui, il y a une demande énorme en développement vert dans le monde. Les pays doivent renforcer la coopération internationale en matière de technologies et d’industries vertes, travailler à combler le déficit de capacités de production verte et assurer une circulation libre des produits verts de qualité à l’échelle mondiale, pour que le développement vert apporte véritablement des bénéfices à tout le monde.</w:t>
      </w:r>
    </w:p>
    <w:p>
      <w:pPr>
        <w:keepNext w:val="0"/>
        <w:keepLines w:val="0"/>
        <w:pageBreakBefore w:val="0"/>
        <w:widowControl w:val="0"/>
        <w:kinsoku/>
        <w:wordWrap/>
        <w:overflowPunct/>
        <w:topLinePunct w:val="0"/>
        <w:autoSpaceDE/>
        <w:autoSpaceDN/>
        <w:bidi w:val="0"/>
        <w:adjustRightInd w:val="0"/>
        <w:snapToGrid w:val="0"/>
        <w:spacing w:line="240" w:lineRule="auto"/>
        <w:ind w:firstLine="700" w:firstLineChars="250"/>
        <w:textAlignment w:val="auto"/>
        <w:rPr>
          <w:rFonts w:hint="default" w:ascii="Times New Roman" w:hAnsi="Times New Roman" w:cs="Times New Roman"/>
          <w:sz w:val="28"/>
          <w:szCs w:val="36"/>
          <w:lang w:val="fr-FR" w:eastAsia="zh-CN"/>
        </w:rPr>
      </w:pP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700" w:firstLineChars="250"/>
        <w:textAlignment w:val="auto"/>
        <w:rPr>
          <w:rFonts w:hint="default" w:ascii="Times New Roman" w:hAnsi="Times New Roman" w:cs="Times New Roman"/>
          <w:sz w:val="28"/>
          <w:szCs w:val="36"/>
          <w:lang w:val="fr-FR" w:eastAsia="zh-CN"/>
        </w:rPr>
      </w:pPr>
      <w:r>
        <w:rPr>
          <w:rFonts w:hint="default" w:ascii="Times New Roman" w:hAnsi="Times New Roman" w:cs="Times New Roman"/>
          <w:sz w:val="28"/>
          <w:szCs w:val="36"/>
          <w:lang w:val="fr-FR" w:eastAsia="zh-CN"/>
        </w:rPr>
        <w:t xml:space="preserve">Chers Collègues, </w:t>
      </w:r>
    </w:p>
    <w:p>
      <w:pPr>
        <w:keepNext w:val="0"/>
        <w:keepLines w:val="0"/>
        <w:pageBreakBefore w:val="0"/>
        <w:widowControl w:val="0"/>
        <w:kinsoku/>
        <w:wordWrap/>
        <w:overflowPunct/>
        <w:topLinePunct w:val="0"/>
        <w:autoSpaceDE/>
        <w:autoSpaceDN/>
        <w:bidi w:val="0"/>
        <w:adjustRightInd w:val="0"/>
        <w:snapToGrid w:val="0"/>
        <w:spacing w:line="240" w:lineRule="auto"/>
        <w:ind w:firstLine="700" w:firstLineChars="250"/>
        <w:textAlignment w:val="auto"/>
        <w:rPr>
          <w:rFonts w:hint="default" w:ascii="Times New Roman" w:hAnsi="Times New Roman" w:cs="Times New Roman"/>
          <w:sz w:val="28"/>
          <w:szCs w:val="36"/>
          <w:lang w:val="fr-FR" w:eastAsia="zh-CN"/>
        </w:rPr>
      </w:pP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700" w:firstLineChars="250"/>
        <w:textAlignment w:val="auto"/>
        <w:rPr>
          <w:rFonts w:hint="default" w:ascii="Times New Roman" w:hAnsi="Times New Roman" w:cs="Times New Roman"/>
          <w:sz w:val="28"/>
          <w:szCs w:val="36"/>
          <w:lang w:val="fr-FR" w:eastAsia="zh-CN"/>
        </w:rPr>
      </w:pPr>
      <w:r>
        <w:rPr>
          <w:rFonts w:hint="default" w:ascii="Times New Roman" w:hAnsi="Times New Roman" w:cs="Times New Roman"/>
          <w:sz w:val="28"/>
          <w:szCs w:val="36"/>
          <w:lang w:val="fr-FR" w:eastAsia="zh-CN"/>
        </w:rPr>
        <w:t xml:space="preserve">Je voudrais profiter de cette occasion pour annoncer </w:t>
      </w:r>
      <w:r>
        <w:rPr>
          <w:rFonts w:hint="default" w:ascii="Times New Roman" w:hAnsi="Times New Roman" w:cs="Times New Roman"/>
          <w:sz w:val="28"/>
          <w:szCs w:val="36"/>
          <w:highlight w:val="none"/>
          <w:lang w:val="fr-FR" w:eastAsia="zh-CN"/>
        </w:rPr>
        <w:t>de</w:t>
      </w:r>
      <w:r>
        <w:rPr>
          <w:rFonts w:hint="default" w:ascii="Times New Roman" w:hAnsi="Times New Roman" w:cs="Times New Roman"/>
          <w:sz w:val="28"/>
          <w:szCs w:val="36"/>
          <w:lang w:val="fr-FR" w:eastAsia="zh-CN"/>
        </w:rPr>
        <w:t xml:space="preserve"> nouvelles CDN de la Chine</w:t>
      </w:r>
      <w:r>
        <w:rPr>
          <w:rFonts w:hint="default" w:ascii="Times New Roman" w:hAnsi="Times New Roman" w:cs="Times New Roman"/>
          <w:sz w:val="28"/>
          <w:szCs w:val="36"/>
          <w:highlight w:val="none"/>
          <w:lang w:val="fr-FR" w:eastAsia="zh-CN"/>
        </w:rPr>
        <w:t> </w:t>
      </w:r>
      <w:r>
        <w:rPr>
          <w:rFonts w:hint="default" w:ascii="Times New Roman" w:hAnsi="Times New Roman" w:cs="Times New Roman"/>
          <w:sz w:val="28"/>
          <w:szCs w:val="36"/>
          <w:lang w:val="fr-FR" w:eastAsia="zh-CN"/>
        </w:rPr>
        <w:t>: À l’horizon 2035, l’émission nette de gaz à effet de serre couvrant tous les secteurs économiques diminuera de 7% à 10% par rapp</w:t>
      </w:r>
      <w:r>
        <w:rPr>
          <w:rFonts w:hint="default" w:ascii="Times New Roman" w:hAnsi="Times New Roman" w:cs="Times New Roman"/>
          <w:sz w:val="28"/>
          <w:szCs w:val="36"/>
          <w:lang w:val="fr-CA" w:eastAsia="zh-CN"/>
        </w:rPr>
        <w:t>or</w:t>
      </w:r>
      <w:r>
        <w:rPr>
          <w:rFonts w:hint="default" w:ascii="Times New Roman" w:hAnsi="Times New Roman" w:cs="Times New Roman"/>
          <w:sz w:val="28"/>
          <w:szCs w:val="36"/>
          <w:lang w:val="fr-FR" w:eastAsia="zh-CN"/>
        </w:rPr>
        <w:t xml:space="preserve">t au pic d’émission, et nous nous efforcerons de faire encore mieux ; la part des énergies non fossiles dans la consommation énergétique totale </w:t>
      </w:r>
      <w:r>
        <w:rPr>
          <w:rFonts w:hint="default" w:ascii="Times New Roman" w:hAnsi="Times New Roman" w:cs="Times New Roman"/>
          <w:sz w:val="28"/>
          <w:szCs w:val="36"/>
          <w:lang w:val="en-US" w:eastAsia="zh-CN"/>
        </w:rPr>
        <w:t>s’élèvera à plus de</w:t>
      </w:r>
      <w:r>
        <w:rPr>
          <w:rFonts w:hint="default" w:ascii="Times New Roman" w:hAnsi="Times New Roman" w:cs="Times New Roman"/>
          <w:sz w:val="28"/>
          <w:szCs w:val="36"/>
          <w:lang w:val="fr-FR" w:eastAsia="zh-CN"/>
        </w:rPr>
        <w:t xml:space="preserve"> 30% ; la puissance installée du parc éolie</w:t>
      </w:r>
      <w:r>
        <w:rPr>
          <w:rFonts w:hint="default" w:ascii="Times New Roman" w:hAnsi="Times New Roman" w:cs="Times New Roman"/>
          <w:sz w:val="28"/>
          <w:szCs w:val="36"/>
          <w:lang w:val="fr-CA" w:eastAsia="zh-CN"/>
        </w:rPr>
        <w:t>n</w:t>
      </w:r>
      <w:r>
        <w:rPr>
          <w:rFonts w:hint="default" w:ascii="Times New Roman" w:hAnsi="Times New Roman" w:cs="Times New Roman"/>
          <w:sz w:val="28"/>
          <w:szCs w:val="36"/>
          <w:lang w:val="fr-FR" w:eastAsia="zh-CN"/>
        </w:rPr>
        <w:t xml:space="preserve"> et du parc </w:t>
      </w:r>
      <w:r>
        <w:rPr>
          <w:rFonts w:hint="default" w:ascii="Times New Roman" w:hAnsi="Times New Roman" w:cs="Times New Roman"/>
          <w:sz w:val="28"/>
          <w:szCs w:val="36"/>
          <w:lang w:val="fr-CA" w:eastAsia="zh-CN"/>
        </w:rPr>
        <w:t xml:space="preserve">solaire </w:t>
      </w:r>
      <w:r>
        <w:rPr>
          <w:rFonts w:hint="default" w:ascii="Times New Roman" w:hAnsi="Times New Roman" w:cs="Times New Roman"/>
          <w:sz w:val="28"/>
          <w:szCs w:val="36"/>
          <w:lang w:val="fr-FR" w:eastAsia="zh-CN"/>
        </w:rPr>
        <w:t>photovoltaïque sera multipliée par plus de six</w:t>
      </w:r>
      <w:r>
        <w:rPr>
          <w:rFonts w:hint="default" w:ascii="Times New Roman" w:hAnsi="Times New Roman" w:cs="Times New Roman"/>
          <w:sz w:val="28"/>
          <w:szCs w:val="36"/>
          <w:lang w:val="fr-CA" w:eastAsia="zh-CN"/>
        </w:rPr>
        <w:t xml:space="preserve"> par rapport à celle de 2020,</w:t>
      </w:r>
      <w:r>
        <w:rPr>
          <w:rFonts w:hint="default" w:ascii="Times New Roman" w:hAnsi="Times New Roman" w:cs="Times New Roman"/>
          <w:sz w:val="28"/>
          <w:szCs w:val="36"/>
          <w:highlight w:val="none"/>
          <w:lang w:val="fr-CA" w:eastAsia="zh-CN"/>
        </w:rPr>
        <w:t xml:space="preserve"> et nous travaillerons à ce qu’elle</w:t>
      </w:r>
      <w:r>
        <w:rPr>
          <w:rFonts w:hint="default" w:ascii="Times New Roman" w:hAnsi="Times New Roman" w:cs="Times New Roman"/>
          <w:sz w:val="28"/>
          <w:szCs w:val="36"/>
          <w:highlight w:val="none"/>
          <w:lang w:val="fr-FR" w:eastAsia="zh-CN"/>
        </w:rPr>
        <w:t xml:space="preserve"> attei</w:t>
      </w:r>
      <w:r>
        <w:rPr>
          <w:rFonts w:hint="default" w:ascii="Times New Roman" w:hAnsi="Times New Roman" w:cs="Times New Roman"/>
          <w:sz w:val="28"/>
          <w:szCs w:val="36"/>
          <w:highlight w:val="none"/>
          <w:lang w:val="fr-CA" w:eastAsia="zh-CN"/>
        </w:rPr>
        <w:t>gn</w:t>
      </w:r>
      <w:r>
        <w:rPr>
          <w:rFonts w:hint="default" w:ascii="Times New Roman" w:hAnsi="Times New Roman" w:cs="Times New Roman"/>
          <w:sz w:val="28"/>
          <w:szCs w:val="36"/>
          <w:highlight w:val="none"/>
          <w:lang w:val="fr-FR" w:eastAsia="zh-CN"/>
        </w:rPr>
        <w:t>e 3 600 GW</w:t>
      </w:r>
      <w:r>
        <w:rPr>
          <w:rFonts w:hint="default" w:ascii="Times New Roman" w:hAnsi="Times New Roman" w:cs="Times New Roman"/>
          <w:sz w:val="28"/>
          <w:szCs w:val="36"/>
          <w:lang w:val="fr-FR" w:eastAsia="zh-CN"/>
        </w:rPr>
        <w:t xml:space="preserve"> ; le stock de bois en forêt dépassera 24 milliards de mètres cubes ; les véhicules à énergie nouvelle seront le courant dominant du marché automobile ; </w:t>
      </w:r>
      <w:r>
        <w:rPr>
          <w:rFonts w:hint="default" w:ascii="Times New Roman" w:hAnsi="Times New Roman" w:cs="Times New Roman"/>
          <w:sz w:val="28"/>
          <w:szCs w:val="36"/>
          <w:u w:val="none"/>
          <w:lang w:val="fr-FR" w:eastAsia="zh-CN"/>
        </w:rPr>
        <w:t>le marché national d’échange de droits d’émission de carbone</w:t>
      </w:r>
      <w:r>
        <w:rPr>
          <w:rFonts w:hint="default" w:ascii="Times New Roman" w:hAnsi="Times New Roman" w:cs="Times New Roman"/>
          <w:sz w:val="28"/>
          <w:szCs w:val="36"/>
          <w:lang w:val="fr-FR" w:eastAsia="zh-CN"/>
        </w:rPr>
        <w:t xml:space="preserve"> couvrira les principaux secteurs à forte émission ; une société résiliente au changement climatique sera construite dans l’ensemble. </w:t>
      </w: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700" w:firstLineChars="250"/>
        <w:textAlignment w:val="auto"/>
        <w:rPr>
          <w:rFonts w:hint="default" w:ascii="Times New Roman" w:hAnsi="Times New Roman" w:cs="Times New Roman"/>
          <w:sz w:val="28"/>
          <w:szCs w:val="36"/>
          <w:lang w:val="fr-FR" w:eastAsia="zh-CN"/>
        </w:rPr>
      </w:pP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700" w:firstLineChars="250"/>
        <w:textAlignment w:val="auto"/>
        <w:rPr>
          <w:rFonts w:hint="eastAsia" w:ascii="Times New Roman" w:hAnsi="Times New Roman" w:cs="Times New Roman"/>
          <w:sz w:val="28"/>
          <w:szCs w:val="36"/>
          <w:lang w:val="en-US" w:eastAsia="zh-CN"/>
        </w:rPr>
      </w:pPr>
      <w:r>
        <w:rPr>
          <w:rFonts w:hint="default" w:ascii="Times New Roman" w:hAnsi="Times New Roman" w:cs="Times New Roman"/>
          <w:sz w:val="28"/>
          <w:szCs w:val="36"/>
          <w:lang w:val="fr-FR" w:eastAsia="zh-CN"/>
        </w:rPr>
        <w:t>Ce</w:t>
      </w:r>
      <w:r>
        <w:rPr>
          <w:rFonts w:hint="default" w:ascii="Times New Roman" w:hAnsi="Times New Roman" w:cs="Times New Roman"/>
          <w:sz w:val="28"/>
          <w:szCs w:val="36"/>
          <w:lang w:val="en" w:eastAsia="zh-CN"/>
        </w:rPr>
        <w:t>s</w:t>
      </w:r>
      <w:r>
        <w:rPr>
          <w:rFonts w:hint="default" w:ascii="Times New Roman" w:hAnsi="Times New Roman" w:cs="Times New Roman"/>
          <w:sz w:val="28"/>
          <w:szCs w:val="36"/>
          <w:lang w:val="fr-FR" w:eastAsia="zh-CN"/>
        </w:rPr>
        <w:t xml:space="preserve"> objectifs</w:t>
      </w:r>
      <w:r>
        <w:rPr>
          <w:rFonts w:hint="default" w:ascii="Times New Roman" w:hAnsi="Times New Roman" w:cs="Times New Roman"/>
          <w:sz w:val="28"/>
          <w:szCs w:val="36"/>
          <w:lang w:val="en" w:eastAsia="zh-CN"/>
        </w:rPr>
        <w:t xml:space="preserve"> </w:t>
      </w:r>
      <w:r>
        <w:rPr>
          <w:rFonts w:hint="default" w:ascii="Times New Roman" w:hAnsi="Times New Roman" w:cs="Times New Roman"/>
          <w:sz w:val="28"/>
          <w:szCs w:val="36"/>
          <w:lang w:val="fr-FR" w:eastAsia="zh-CN"/>
        </w:rPr>
        <w:t>ont été fixés par la Chine conformément aux exigences de l’Accord de Paris avec le maximum d’effort. Pour y parvenir, nous devons engager des actions persévérantes et nous avons aussi besoin d’un environnement international favorable et ouvert. Nous avons la détermination et la confiance pour honorer nos engagements.</w:t>
      </w:r>
      <w:r>
        <w:rPr>
          <w:rFonts w:hint="eastAsia" w:ascii="Times New Roman" w:hAnsi="Times New Roman" w:cs="Times New Roman"/>
          <w:sz w:val="28"/>
          <w:szCs w:val="36"/>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700" w:firstLineChars="250"/>
        <w:textAlignment w:val="auto"/>
        <w:rPr>
          <w:rFonts w:hint="default" w:ascii="Times New Roman" w:hAnsi="Times New Roman" w:cs="Times New Roman"/>
          <w:sz w:val="28"/>
          <w:szCs w:val="36"/>
          <w:lang w:val="fr-FR" w:eastAsia="zh-CN"/>
        </w:rPr>
      </w:pP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700" w:firstLineChars="250"/>
        <w:textAlignment w:val="auto"/>
        <w:rPr>
          <w:rFonts w:hint="default" w:ascii="Times New Roman" w:hAnsi="Times New Roman" w:cs="Times New Roman"/>
          <w:sz w:val="28"/>
          <w:szCs w:val="36"/>
          <w:lang w:val="fr-FR" w:eastAsia="zh-CN"/>
        </w:rPr>
      </w:pPr>
      <w:r>
        <w:rPr>
          <w:rFonts w:hint="default" w:ascii="Times New Roman" w:hAnsi="Times New Roman" w:cs="Times New Roman"/>
          <w:sz w:val="28"/>
          <w:szCs w:val="36"/>
          <w:lang w:val="fr-FR" w:eastAsia="zh-CN"/>
        </w:rPr>
        <w:t>Chers Collègues,</w:t>
      </w: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700" w:firstLineChars="250"/>
        <w:textAlignment w:val="auto"/>
        <w:rPr>
          <w:rFonts w:hint="default" w:ascii="Times New Roman" w:hAnsi="Times New Roman" w:cs="Times New Roman"/>
          <w:sz w:val="28"/>
          <w:szCs w:val="36"/>
          <w:lang w:val="fr-FR" w:eastAsia="zh-CN"/>
        </w:rPr>
      </w:pP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700" w:firstLineChars="250"/>
        <w:textAlignment w:val="auto"/>
        <w:rPr>
          <w:rFonts w:hint="default" w:ascii="Times New Roman" w:hAnsi="Times New Roman" w:cs="Times New Roman"/>
          <w:sz w:val="28"/>
          <w:szCs w:val="36"/>
          <w:lang w:val="fr-FR" w:eastAsia="zh-CN"/>
        </w:rPr>
      </w:pPr>
      <w:r>
        <w:rPr>
          <w:rFonts w:hint="default" w:ascii="Times New Roman" w:hAnsi="Times New Roman" w:cs="Times New Roman"/>
          <w:sz w:val="28"/>
          <w:szCs w:val="36"/>
          <w:u w:val="none"/>
          <w:lang w:val="fr-FR" w:eastAsia="zh-CN"/>
        </w:rPr>
        <w:t>L’action conduit au succès</w:t>
      </w:r>
      <w:r>
        <w:rPr>
          <w:rFonts w:hint="default" w:ascii="Times New Roman" w:hAnsi="Times New Roman" w:cs="Times New Roman"/>
          <w:sz w:val="28"/>
          <w:szCs w:val="36"/>
          <w:lang w:val="fr-FR" w:eastAsia="zh-CN"/>
        </w:rPr>
        <w:t>. La lutte contre le changement climatique est une tâche urgente et de longue haleine. À nous d’agir activement pour réaliser la belle perspective de la coexistence harmonieuse entre l’homme et la nature et préserver la planète Terre qu’est notre foyer commun.</w:t>
      </w: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700" w:firstLineChars="250"/>
        <w:textAlignment w:val="auto"/>
        <w:rPr>
          <w:rFonts w:hint="default" w:ascii="Times New Roman" w:hAnsi="Times New Roman" w:cs="Times New Roman"/>
          <w:sz w:val="28"/>
          <w:szCs w:val="36"/>
          <w:lang w:val="fr-FR" w:eastAsia="zh-CN"/>
        </w:rPr>
      </w:pP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700" w:firstLineChars="250"/>
        <w:textAlignment w:val="auto"/>
        <w:rPr>
          <w:rFonts w:hint="default" w:ascii="Times New Roman" w:hAnsi="Times New Roman" w:cs="Times New Roman"/>
          <w:sz w:val="28"/>
          <w:szCs w:val="36"/>
          <w:lang w:val="fr-FR" w:eastAsia="zh-CN"/>
        </w:rPr>
      </w:pPr>
      <w:r>
        <w:rPr>
          <w:rFonts w:hint="default" w:ascii="Times New Roman" w:hAnsi="Times New Roman" w:cs="Times New Roman"/>
          <w:sz w:val="28"/>
          <w:szCs w:val="36"/>
          <w:lang w:val="fr-FR" w:eastAsia="zh-CN"/>
        </w:rPr>
        <w:t xml:space="preserve">Je vous remercie. </w:t>
      </w: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700" w:firstLineChars="250"/>
        <w:textAlignment w:val="auto"/>
        <w:rPr>
          <w:rFonts w:hint="default" w:ascii="Times New Roman" w:hAnsi="Times New Roman" w:cs="Times New Roman"/>
          <w:sz w:val="28"/>
          <w:szCs w:val="36"/>
          <w:lang w:val="fr-FR" w:eastAsia="zh-CN"/>
        </w:rPr>
      </w:pPr>
    </w:p>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textAlignment w:val="auto"/>
        <w:rPr>
          <w:rFonts w:hint="default" w:ascii="Times New Roman" w:hAnsi="Times New Roman" w:cs="Times New Roman"/>
          <w:lang w:val="fr-FR" w:eastAsia="zh-CN"/>
        </w:rPr>
      </w:pPr>
    </w:p>
    <w:sectPr>
      <w:footerReference r:id="rId3" w:type="default"/>
      <w:pgSz w:w="11906" w:h="16838"/>
      <w:pgMar w:top="141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_New_Roman">
    <w:altName w:val="Times New Roman"/>
    <w:panose1 w:val="02020603050405020304"/>
    <w:charset w:val="00"/>
    <w:family w:val="roman"/>
    <w:pitch w:val="default"/>
    <w:sig w:usb0="00007A87" w:usb1="80000000" w:usb2="00000008" w:usb3="00000000" w:csb0="400001FF" w:csb1="FFFF0000"/>
  </w:font>
  <w:font w:name="外交黑体">
    <w:altName w:val="黑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yAlign="inline"/>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Io+MYBAABrAwAADgAAAGRycy9lMm9Eb2MueG1srVPNjtMwEL4j8Q6W&#10;7zTZo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Qij4xgEAAGsDAAAOAAAAAAAAAAEAIAAAAB4BAABkcnMvZTJvRG9jLnht&#10;bFBLBQYAAAAABgAGAFkBAABW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7EA67D"/>
    <w:rsid w:val="094A2C4F"/>
    <w:rsid w:val="1D97237B"/>
    <w:rsid w:val="251B2CEF"/>
    <w:rsid w:val="38694663"/>
    <w:rsid w:val="3E707E9C"/>
    <w:rsid w:val="3E7F04CA"/>
    <w:rsid w:val="425B2AC3"/>
    <w:rsid w:val="4E7B33EE"/>
    <w:rsid w:val="4EDF1587"/>
    <w:rsid w:val="58020BB9"/>
    <w:rsid w:val="5BDB2010"/>
    <w:rsid w:val="5FBEA1EB"/>
    <w:rsid w:val="5FF3853C"/>
    <w:rsid w:val="6B6F315F"/>
    <w:rsid w:val="6F8851D3"/>
    <w:rsid w:val="784F3657"/>
    <w:rsid w:val="7BF9D058"/>
    <w:rsid w:val="7C7DC66C"/>
    <w:rsid w:val="7D5FC07E"/>
    <w:rsid w:val="7D7B4C8C"/>
    <w:rsid w:val="7FAFCDD1"/>
    <w:rsid w:val="7FCE42B3"/>
    <w:rsid w:val="7FDF71F7"/>
    <w:rsid w:val="87FFB300"/>
    <w:rsid w:val="9DD64ECA"/>
    <w:rsid w:val="A77D98C3"/>
    <w:rsid w:val="AF7EA67D"/>
    <w:rsid w:val="DFB7606C"/>
    <w:rsid w:val="DFEFBCE7"/>
    <w:rsid w:val="DFF75882"/>
    <w:rsid w:val="E7F90FFF"/>
    <w:rsid w:val="EBB73413"/>
    <w:rsid w:val="EFEC098D"/>
    <w:rsid w:val="F2E8A8AE"/>
    <w:rsid w:val="F577DC63"/>
    <w:rsid w:val="F57A49BF"/>
    <w:rsid w:val="F73DA3F2"/>
    <w:rsid w:val="F7B7E1B2"/>
    <w:rsid w:val="F7EADC1E"/>
    <w:rsid w:val="F7EB8B9B"/>
    <w:rsid w:val="FDB79D50"/>
    <w:rsid w:val="FF7B9C33"/>
    <w:rsid w:val="FF7D7101"/>
    <w:rsid w:val="FF7FF153"/>
    <w:rsid w:val="FF9EFAF8"/>
    <w:rsid w:val="FFDD60D9"/>
    <w:rsid w:val="FFFF4D50"/>
    <w:rsid w:val="FFFFE7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2">
    <w:name w:val="Body Text"/>
    <w:basedOn w:val="1"/>
    <w:next w:val="1"/>
    <w:semiHidden/>
    <w:qFormat/>
    <w:uiPriority w:val="0"/>
    <w:pPr>
      <w:spacing w:after="120" w:afterLines="0"/>
    </w:pPr>
  </w:style>
  <w:style w:type="paragraph" w:styleId="3">
    <w:name w:val="footer"/>
    <w:basedOn w:val="1"/>
    <w:semiHidden/>
    <w:qFormat/>
    <w:uiPriority w:val="0"/>
    <w:pPr>
      <w:framePr w:wrap="notBeside" w:vAnchor="text" w:hAnchor="margin" w:y="1"/>
      <w:tabs>
        <w:tab w:val="center" w:pos="4153"/>
        <w:tab w:val="right" w:pos="8306"/>
      </w:tabs>
      <w:jc w:val="center"/>
    </w:pPr>
    <w:rPr>
      <w:rFonts w:ascii="Times_New_Roman" w:hAnsi="Times_New_Roman" w:eastAsia="外交黑体"/>
      <w:snapToGrid w:val="0"/>
      <w:sz w:val="18"/>
    </w:rPr>
  </w:style>
  <w:style w:type="paragraph" w:styleId="4">
    <w:name w:val="header"/>
    <w:basedOn w:val="1"/>
    <w:semiHidden/>
    <w:qFormat/>
    <w:uiPriority w:val="0"/>
    <w:pPr>
      <w:tabs>
        <w:tab w:val="center" w:pos="4153"/>
        <w:tab w:val="right" w:pos="8306"/>
      </w:tabs>
      <w:jc w:val="center"/>
    </w:pPr>
    <w:rPr>
      <w:rFonts w:ascii="Times_New_Roman" w:hAnsi="Times_New_Roman"/>
      <w:sz w:val="18"/>
    </w:rPr>
  </w:style>
  <w:style w:type="character" w:styleId="6">
    <w:name w:val="page number"/>
    <w:basedOn w:val="5"/>
    <w:semiHidden/>
    <w:qFormat/>
    <w:uiPriority w:val="0"/>
    <w:rPr>
      <w:rFonts w:eastAsia="外交黑体"/>
      <w:b/>
      <w:color w:val="auto"/>
      <w:spacing w:val="0"/>
      <w:w w:val="100"/>
      <w:position w:val="0"/>
      <w:sz w:val="18"/>
      <w:u w:val="none"/>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219.333333333333</TotalTime>
  <ScaleCrop>false</ScaleCrop>
  <LinksUpToDate>false</LinksUpToDate>
  <CharactersWithSpaces>0</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2025-09-21T15:04:00Z</dcterms:created>
  <dc:creator>舒畅</dc:creator>
  <cp:lastModifiedBy>dell</cp:lastModifiedBy>
  <cp:lastPrinted>2025-09-21T14:02:46Z</cp:lastPrinted>
  <dcterms:modified xsi:type="dcterms:W3CDTF">2025-09-25T07:54:30Z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